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A3F" w:rsidRPr="002F16D9" w:rsidRDefault="00300A3F" w:rsidP="00300A3F">
      <w:pPr>
        <w:pStyle w:val="1"/>
        <w:shd w:val="clear" w:color="auto" w:fill="FFFFFF"/>
        <w:spacing w:before="0" w:beforeAutospacing="0" w:after="144" w:afterAutospacing="0" w:line="362" w:lineRule="atLeast"/>
        <w:jc w:val="center"/>
        <w:rPr>
          <w:i/>
          <w:color w:val="333333"/>
          <w:sz w:val="40"/>
          <w:szCs w:val="40"/>
          <w:u w:val="single"/>
        </w:rPr>
      </w:pPr>
      <w:r w:rsidRPr="002F16D9">
        <w:rPr>
          <w:rStyle w:val="b"/>
          <w:rFonts w:ascii="Arial" w:hAnsi="Arial" w:cs="Arial"/>
          <w:color w:val="333333"/>
          <w:sz w:val="40"/>
          <w:szCs w:val="40"/>
          <w:u w:val="single"/>
        </w:rPr>
        <w:t xml:space="preserve"> </w:t>
      </w:r>
      <w:r w:rsidRPr="002F16D9">
        <w:rPr>
          <w:rStyle w:val="b"/>
          <w:i/>
          <w:color w:val="333333"/>
          <w:sz w:val="40"/>
          <w:szCs w:val="40"/>
          <w:u w:val="single"/>
        </w:rPr>
        <w:t>Ежемесячное пособие на ребенка военнослужащего, проходящего военную службу по призыву</w:t>
      </w:r>
    </w:p>
    <w:p w:rsidR="00300A3F" w:rsidRDefault="002F16D9" w:rsidP="00300A3F">
      <w:pPr>
        <w:pStyle w:val="1"/>
        <w:shd w:val="clear" w:color="auto" w:fill="FFFFFF"/>
        <w:spacing w:before="0" w:beforeAutospacing="0" w:after="144" w:afterAutospacing="0" w:line="362" w:lineRule="atLeast"/>
        <w:jc w:val="center"/>
        <w:rPr>
          <w:rFonts w:ascii="Arial" w:hAnsi="Arial" w:cs="Arial"/>
          <w:color w:val="333333"/>
          <w:sz w:val="24"/>
          <w:szCs w:val="24"/>
        </w:rPr>
      </w:pPr>
      <w:r>
        <w:rPr>
          <w:noProof/>
        </w:rPr>
        <w:drawing>
          <wp:anchor distT="0" distB="0" distL="114300" distR="114300" simplePos="0" relativeHeight="251658240" behindDoc="1" locked="0" layoutInCell="1" allowOverlap="1" wp14:anchorId="2EC2FEEB" wp14:editId="09BA3678">
            <wp:simplePos x="0" y="0"/>
            <wp:positionH relativeFrom="column">
              <wp:posOffset>-3810</wp:posOffset>
            </wp:positionH>
            <wp:positionV relativeFrom="paragraph">
              <wp:posOffset>318770</wp:posOffset>
            </wp:positionV>
            <wp:extent cx="4789805" cy="3657600"/>
            <wp:effectExtent l="0" t="0" r="0" b="0"/>
            <wp:wrapThrough wrapText="bothSides">
              <wp:wrapPolygon edited="1">
                <wp:start x="0" y="0"/>
                <wp:lineTo x="0" y="21458"/>
                <wp:lineTo x="12031" y="18763"/>
                <wp:lineTo x="16154" y="4517"/>
                <wp:lineTo x="21477" y="0"/>
                <wp:lineTo x="0" y="0"/>
              </wp:wrapPolygon>
            </wp:wrapThrough>
            <wp:docPr id="4" name="Рисунок 4" descr="https://mensup.ru/wp-content/uploads/2017/12/Kak-nazvat-rebenka-v-2018-godu-krasivye-imena-3-e1512313766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ensup.ru/wp-content/uploads/2017/12/Kak-nazvat-rebenka-v-2018-godu-krasivye-imena-3-e151231376692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89805" cy="365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0A3F">
        <w:rPr>
          <w:rStyle w:val="nobr"/>
          <w:rFonts w:ascii="Arial" w:hAnsi="Arial" w:cs="Arial"/>
          <w:color w:val="333333"/>
          <w:sz w:val="24"/>
          <w:szCs w:val="24"/>
        </w:rPr>
        <w:t> </w:t>
      </w:r>
    </w:p>
    <w:p w:rsidR="00300A3F" w:rsidRDefault="00300A3F" w:rsidP="00300A3F">
      <w:pPr>
        <w:shd w:val="clear" w:color="auto" w:fill="FFFFFF"/>
        <w:spacing w:line="290" w:lineRule="atLeast"/>
        <w:ind w:firstLine="540"/>
        <w:jc w:val="both"/>
        <w:rPr>
          <w:rFonts w:ascii="Arial" w:hAnsi="Arial" w:cs="Arial"/>
          <w:color w:val="333333"/>
          <w:sz w:val="24"/>
          <w:szCs w:val="24"/>
        </w:rPr>
      </w:pPr>
      <w:bookmarkStart w:id="0" w:name="dst100030"/>
      <w:bookmarkEnd w:id="0"/>
      <w:r>
        <w:rPr>
          <w:rStyle w:val="blk"/>
          <w:rFonts w:ascii="Arial" w:hAnsi="Arial" w:cs="Arial"/>
          <w:color w:val="333333"/>
        </w:rPr>
        <w:t>Ежемесячное пособие на ребенка военнослужащего, проходящего военную службу по призыву, выплачивается:</w:t>
      </w:r>
    </w:p>
    <w:p w:rsidR="00300A3F" w:rsidRDefault="00300A3F" w:rsidP="00300A3F">
      <w:pPr>
        <w:shd w:val="clear" w:color="auto" w:fill="FFFFFF"/>
        <w:spacing w:line="290" w:lineRule="atLeast"/>
        <w:ind w:firstLine="540"/>
        <w:jc w:val="both"/>
        <w:rPr>
          <w:rFonts w:ascii="Arial" w:hAnsi="Arial" w:cs="Arial"/>
          <w:color w:val="333333"/>
        </w:rPr>
      </w:pPr>
      <w:bookmarkStart w:id="1" w:name="dst100041"/>
      <w:bookmarkEnd w:id="1"/>
      <w:r>
        <w:rPr>
          <w:rStyle w:val="blk"/>
          <w:rFonts w:ascii="Arial" w:hAnsi="Arial" w:cs="Arial"/>
          <w:color w:val="333333"/>
        </w:rPr>
        <w:t>- </w:t>
      </w:r>
      <w:hyperlink r:id="rId7" w:anchor="dst110" w:history="1">
        <w:r>
          <w:rPr>
            <w:rStyle w:val="a6"/>
            <w:rFonts w:ascii="Arial" w:hAnsi="Arial" w:cs="Arial"/>
            <w:color w:val="666699"/>
          </w:rPr>
          <w:t>матери</w:t>
        </w:r>
      </w:hyperlink>
      <w:r w:rsidR="002F16D9">
        <w:rPr>
          <w:rStyle w:val="blk"/>
          <w:rFonts w:ascii="Arial" w:hAnsi="Arial" w:cs="Arial"/>
          <w:color w:val="333333"/>
        </w:rPr>
        <w:t xml:space="preserve">, </w:t>
      </w:r>
      <w:r>
        <w:rPr>
          <w:rStyle w:val="blk"/>
          <w:rFonts w:ascii="Arial" w:hAnsi="Arial" w:cs="Arial"/>
          <w:color w:val="333333"/>
        </w:rPr>
        <w:t>ребенка военнослужащего, проходящего военную службу по призыву, со дня рождения ребенка, но не ранее дня начала отцом ребенка военной службы по призыву по достижении ребенком военнослужащего, возраста трех лет, но не позднее дня окончания отцом такого ребенка военной службы по призыву;</w:t>
      </w:r>
    </w:p>
    <w:p w:rsidR="00300A3F" w:rsidRDefault="00300A3F" w:rsidP="00300A3F">
      <w:pPr>
        <w:shd w:val="clear" w:color="auto" w:fill="FFFFFF"/>
        <w:spacing w:line="290" w:lineRule="atLeast"/>
        <w:ind w:firstLine="540"/>
        <w:jc w:val="both"/>
        <w:rPr>
          <w:rFonts w:ascii="Arial" w:hAnsi="Arial" w:cs="Arial"/>
          <w:color w:val="333333"/>
        </w:rPr>
      </w:pPr>
      <w:bookmarkStart w:id="2" w:name="dst100042"/>
      <w:bookmarkStart w:id="3" w:name="dst100043"/>
      <w:bookmarkStart w:id="4" w:name="dst100044"/>
      <w:bookmarkEnd w:id="2"/>
      <w:bookmarkEnd w:id="3"/>
      <w:bookmarkEnd w:id="4"/>
      <w:r>
        <w:rPr>
          <w:rStyle w:val="blk"/>
          <w:rFonts w:ascii="Arial" w:hAnsi="Arial" w:cs="Arial"/>
          <w:color w:val="333333"/>
        </w:rPr>
        <w:t>Ежемесячное пособие на ребенка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w:t>
      </w:r>
      <w:hyperlink r:id="rId8" w:anchor="dst100041" w:history="1">
        <w:r>
          <w:rPr>
            <w:rStyle w:val="a6"/>
            <w:rFonts w:ascii="Arial" w:hAnsi="Arial" w:cs="Arial"/>
            <w:color w:val="666699"/>
          </w:rPr>
          <w:t>Законом N 81-ФЗ</w:t>
        </w:r>
      </w:hyperlink>
      <w:r>
        <w:rPr>
          <w:rStyle w:val="blk"/>
          <w:rFonts w:ascii="Arial" w:hAnsi="Arial" w:cs="Arial"/>
          <w:color w:val="333333"/>
        </w:rPr>
        <w:t> и законами субъектов Российской Федерации.</w:t>
      </w:r>
    </w:p>
    <w:p w:rsidR="00300A3F" w:rsidRDefault="00300A3F" w:rsidP="00300A3F">
      <w:pPr>
        <w:shd w:val="clear" w:color="auto" w:fill="FFFFFF"/>
        <w:spacing w:line="290" w:lineRule="atLeast"/>
        <w:ind w:firstLine="540"/>
        <w:jc w:val="both"/>
        <w:rPr>
          <w:rFonts w:ascii="Arial" w:hAnsi="Arial" w:cs="Arial"/>
          <w:color w:val="333333"/>
        </w:rPr>
      </w:pPr>
      <w:bookmarkStart w:id="5" w:name="dst100045"/>
      <w:bookmarkEnd w:id="5"/>
      <w:r>
        <w:rPr>
          <w:rStyle w:val="blk"/>
          <w:rFonts w:ascii="Arial" w:hAnsi="Arial" w:cs="Arial"/>
          <w:color w:val="333333"/>
        </w:rPr>
        <w:t>Матери, опекуну либо другому родственнику ребенка курсанта военной профессиональной образовательной организации и военной образовательной организации высшего образования указанное пособие не предоставляется (</w:t>
      </w:r>
      <w:hyperlink r:id="rId9" w:anchor="dst108" w:history="1">
        <w:r>
          <w:rPr>
            <w:rStyle w:val="a6"/>
            <w:rFonts w:ascii="Arial" w:hAnsi="Arial" w:cs="Arial"/>
            <w:color w:val="666699"/>
          </w:rPr>
          <w:t>ст. 12.5</w:t>
        </w:r>
      </w:hyperlink>
      <w:r>
        <w:rPr>
          <w:rStyle w:val="blk"/>
          <w:rFonts w:ascii="Arial" w:hAnsi="Arial" w:cs="Arial"/>
          <w:color w:val="333333"/>
        </w:rPr>
        <w:t> и </w:t>
      </w:r>
      <w:hyperlink r:id="rId10" w:anchor="dst115" w:history="1">
        <w:r>
          <w:rPr>
            <w:rStyle w:val="a6"/>
            <w:rFonts w:ascii="Arial" w:hAnsi="Arial" w:cs="Arial"/>
            <w:color w:val="666699"/>
          </w:rPr>
          <w:t>ст. 12.6</w:t>
        </w:r>
      </w:hyperlink>
      <w:r>
        <w:rPr>
          <w:rStyle w:val="blk"/>
          <w:rFonts w:ascii="Arial" w:hAnsi="Arial" w:cs="Arial"/>
          <w:color w:val="333333"/>
        </w:rPr>
        <w:t> Закона N 81-ФЗ).</w:t>
      </w:r>
    </w:p>
    <w:p w:rsidR="00300A3F" w:rsidRDefault="00300A3F" w:rsidP="002F16D9">
      <w:pPr>
        <w:shd w:val="clear" w:color="auto" w:fill="FFFFFF"/>
        <w:spacing w:line="290" w:lineRule="atLeast"/>
        <w:ind w:firstLine="540"/>
        <w:jc w:val="both"/>
        <w:rPr>
          <w:rFonts w:ascii="Arial" w:hAnsi="Arial" w:cs="Arial"/>
          <w:color w:val="333333"/>
        </w:rPr>
      </w:pPr>
      <w:bookmarkStart w:id="6" w:name="dst100119"/>
      <w:bookmarkStart w:id="7" w:name="dst100120"/>
      <w:bookmarkEnd w:id="6"/>
      <w:bookmarkEnd w:id="7"/>
      <w:r>
        <w:rPr>
          <w:rStyle w:val="blk"/>
          <w:rFonts w:ascii="Arial" w:hAnsi="Arial" w:cs="Arial"/>
          <w:color w:val="333333"/>
        </w:rPr>
        <w:t>С 1 февраля 2019 года ежемесячное пособие на ребенка военнослужащего, проходящего военную службу по призыву, выплачивается в размере 11 863 рублей 27 копеек.</w:t>
      </w:r>
      <w:bookmarkStart w:id="8" w:name="_GoBack"/>
      <w:bookmarkEnd w:id="8"/>
    </w:p>
    <w:tbl>
      <w:tblPr>
        <w:tblW w:w="14449" w:type="dxa"/>
        <w:tblInd w:w="20" w:type="dxa"/>
        <w:shd w:val="clear" w:color="auto" w:fill="FFFFFF"/>
        <w:tblCellMar>
          <w:left w:w="0" w:type="dxa"/>
          <w:right w:w="0" w:type="dxa"/>
        </w:tblCellMar>
        <w:tblLook w:val="04A0" w:firstRow="1" w:lastRow="0" w:firstColumn="1" w:lastColumn="0" w:noHBand="0" w:noVBand="1"/>
      </w:tblPr>
      <w:tblGrid>
        <w:gridCol w:w="3818"/>
        <w:gridCol w:w="4536"/>
        <w:gridCol w:w="3118"/>
        <w:gridCol w:w="2977"/>
      </w:tblGrid>
      <w:tr w:rsidR="002F16D9" w:rsidTr="002F16D9">
        <w:trPr>
          <w:trHeight w:val="634"/>
        </w:trPr>
        <w:tc>
          <w:tcPr>
            <w:tcW w:w="3818" w:type="dxa"/>
            <w:tcBorders>
              <w:top w:val="single" w:sz="8" w:space="0" w:color="000000"/>
              <w:left w:val="single" w:sz="8" w:space="0" w:color="000000"/>
              <w:bottom w:val="single" w:sz="8" w:space="0" w:color="000000"/>
              <w:right w:val="single" w:sz="8" w:space="0" w:color="000000"/>
            </w:tcBorders>
            <w:shd w:val="clear" w:color="auto" w:fill="FFFFFF"/>
            <w:hideMark/>
          </w:tcPr>
          <w:p w:rsidR="00300A3F" w:rsidRDefault="00300A3F" w:rsidP="00300A3F">
            <w:pPr>
              <w:jc w:val="center"/>
              <w:rPr>
                <w:rFonts w:ascii="Arial" w:hAnsi="Arial" w:cs="Arial"/>
                <w:sz w:val="21"/>
                <w:szCs w:val="21"/>
              </w:rPr>
            </w:pPr>
            <w:bookmarkStart w:id="9" w:name="dst100037"/>
            <w:bookmarkEnd w:id="9"/>
            <w:r>
              <w:rPr>
                <w:rStyle w:val="blk"/>
                <w:rFonts w:ascii="Arial" w:hAnsi="Arial" w:cs="Arial"/>
                <w:sz w:val="21"/>
                <w:szCs w:val="21"/>
              </w:rPr>
              <w:t>Дата, с которой производится индексация размеров пособия</w:t>
            </w:r>
          </w:p>
        </w:tc>
        <w:tc>
          <w:tcPr>
            <w:tcW w:w="4536" w:type="dxa"/>
            <w:tcBorders>
              <w:top w:val="single" w:sz="8" w:space="0" w:color="000000"/>
              <w:left w:val="single" w:sz="8" w:space="0" w:color="000000"/>
              <w:bottom w:val="single" w:sz="8" w:space="0" w:color="000000"/>
              <w:right w:val="single" w:sz="8" w:space="0" w:color="000000"/>
            </w:tcBorders>
            <w:shd w:val="clear" w:color="auto" w:fill="FFFFFF"/>
            <w:hideMark/>
          </w:tcPr>
          <w:p w:rsidR="00300A3F" w:rsidRDefault="00300A3F" w:rsidP="00300A3F">
            <w:pPr>
              <w:jc w:val="center"/>
              <w:rPr>
                <w:rFonts w:ascii="Arial" w:hAnsi="Arial" w:cs="Arial"/>
                <w:sz w:val="21"/>
                <w:szCs w:val="21"/>
              </w:rPr>
            </w:pPr>
            <w:r>
              <w:rPr>
                <w:rStyle w:val="blk"/>
                <w:rFonts w:ascii="Arial" w:hAnsi="Arial" w:cs="Arial"/>
                <w:sz w:val="21"/>
                <w:szCs w:val="21"/>
              </w:rPr>
              <w:t>Основание</w:t>
            </w:r>
          </w:p>
        </w:tc>
        <w:tc>
          <w:tcPr>
            <w:tcW w:w="3118" w:type="dxa"/>
            <w:tcBorders>
              <w:top w:val="single" w:sz="8" w:space="0" w:color="000000"/>
              <w:left w:val="single" w:sz="8" w:space="0" w:color="000000"/>
              <w:bottom w:val="single" w:sz="8" w:space="0" w:color="000000"/>
              <w:right w:val="single" w:sz="8" w:space="0" w:color="000000"/>
            </w:tcBorders>
            <w:shd w:val="clear" w:color="auto" w:fill="FFFFFF"/>
            <w:hideMark/>
          </w:tcPr>
          <w:p w:rsidR="00300A3F" w:rsidRDefault="00300A3F" w:rsidP="00300A3F">
            <w:pPr>
              <w:jc w:val="center"/>
              <w:rPr>
                <w:rFonts w:ascii="Arial" w:hAnsi="Arial" w:cs="Arial"/>
                <w:sz w:val="21"/>
                <w:szCs w:val="21"/>
              </w:rPr>
            </w:pPr>
            <w:r>
              <w:rPr>
                <w:rStyle w:val="blk"/>
                <w:rFonts w:ascii="Arial" w:hAnsi="Arial" w:cs="Arial"/>
                <w:sz w:val="21"/>
                <w:szCs w:val="21"/>
              </w:rPr>
              <w:t>Коэффициент индексации</w:t>
            </w:r>
          </w:p>
        </w:tc>
        <w:tc>
          <w:tcPr>
            <w:tcW w:w="2977" w:type="dxa"/>
            <w:tcBorders>
              <w:top w:val="single" w:sz="8" w:space="0" w:color="000000"/>
              <w:left w:val="single" w:sz="8" w:space="0" w:color="000000"/>
              <w:bottom w:val="single" w:sz="8" w:space="0" w:color="000000"/>
              <w:right w:val="single" w:sz="8" w:space="0" w:color="000000"/>
            </w:tcBorders>
            <w:shd w:val="clear" w:color="auto" w:fill="FFFFFF"/>
            <w:hideMark/>
          </w:tcPr>
          <w:p w:rsidR="00300A3F" w:rsidRDefault="00300A3F" w:rsidP="00300A3F">
            <w:pPr>
              <w:jc w:val="center"/>
              <w:rPr>
                <w:rFonts w:ascii="Arial" w:hAnsi="Arial" w:cs="Arial"/>
                <w:sz w:val="21"/>
                <w:szCs w:val="21"/>
              </w:rPr>
            </w:pPr>
            <w:r>
              <w:rPr>
                <w:rStyle w:val="blk"/>
                <w:rFonts w:ascii="Arial" w:hAnsi="Arial" w:cs="Arial"/>
                <w:sz w:val="21"/>
                <w:szCs w:val="21"/>
              </w:rPr>
              <w:t>Размер пособия (в рублях)</w:t>
            </w:r>
          </w:p>
        </w:tc>
      </w:tr>
      <w:tr w:rsidR="002F16D9" w:rsidTr="002F16D9">
        <w:tc>
          <w:tcPr>
            <w:tcW w:w="3818" w:type="dxa"/>
            <w:tcBorders>
              <w:top w:val="single" w:sz="8" w:space="0" w:color="000000"/>
              <w:left w:val="single" w:sz="8" w:space="0" w:color="000000"/>
              <w:bottom w:val="single" w:sz="8" w:space="0" w:color="000000"/>
              <w:right w:val="single" w:sz="8" w:space="0" w:color="000000"/>
            </w:tcBorders>
            <w:shd w:val="clear" w:color="auto" w:fill="FFFFFF"/>
            <w:hideMark/>
          </w:tcPr>
          <w:p w:rsidR="00300A3F" w:rsidRDefault="00300A3F" w:rsidP="00300A3F">
            <w:pPr>
              <w:spacing w:line="308" w:lineRule="atLeast"/>
              <w:rPr>
                <w:rFonts w:ascii="Arial" w:hAnsi="Arial" w:cs="Arial"/>
                <w:sz w:val="21"/>
                <w:szCs w:val="21"/>
              </w:rPr>
            </w:pPr>
            <w:r>
              <w:rPr>
                <w:rStyle w:val="blk"/>
                <w:rFonts w:ascii="Arial" w:hAnsi="Arial" w:cs="Arial"/>
                <w:sz w:val="21"/>
                <w:szCs w:val="21"/>
              </w:rPr>
              <w:t>01.02.2019</w:t>
            </w:r>
          </w:p>
        </w:tc>
        <w:tc>
          <w:tcPr>
            <w:tcW w:w="4536" w:type="dxa"/>
            <w:tcBorders>
              <w:top w:val="single" w:sz="8" w:space="0" w:color="000000"/>
              <w:left w:val="single" w:sz="8" w:space="0" w:color="000000"/>
              <w:bottom w:val="single" w:sz="8" w:space="0" w:color="000000"/>
              <w:right w:val="single" w:sz="8" w:space="0" w:color="000000"/>
            </w:tcBorders>
            <w:shd w:val="clear" w:color="auto" w:fill="FFFFFF"/>
            <w:hideMark/>
          </w:tcPr>
          <w:p w:rsidR="00300A3F" w:rsidRDefault="00300A3F" w:rsidP="00300A3F">
            <w:pPr>
              <w:spacing w:line="308" w:lineRule="atLeast"/>
              <w:rPr>
                <w:rFonts w:ascii="Arial" w:hAnsi="Arial" w:cs="Arial"/>
                <w:sz w:val="21"/>
                <w:szCs w:val="21"/>
              </w:rPr>
            </w:pPr>
            <w:hyperlink r:id="rId11" w:anchor="dst0" w:history="1">
              <w:proofErr w:type="spellStart"/>
              <w:r>
                <w:rPr>
                  <w:rStyle w:val="a6"/>
                  <w:rFonts w:ascii="Arial" w:hAnsi="Arial" w:cs="Arial"/>
                  <w:color w:val="666699"/>
                  <w:sz w:val="21"/>
                  <w:szCs w:val="21"/>
                </w:rPr>
                <w:t>Постановление</w:t>
              </w:r>
            </w:hyperlink>
            <w:r>
              <w:rPr>
                <w:rStyle w:val="blk"/>
                <w:rFonts w:ascii="Arial" w:hAnsi="Arial" w:cs="Arial"/>
                <w:sz w:val="21"/>
                <w:szCs w:val="21"/>
              </w:rPr>
              <w:t>Правительства</w:t>
            </w:r>
            <w:proofErr w:type="spellEnd"/>
            <w:r>
              <w:rPr>
                <w:rStyle w:val="blk"/>
                <w:rFonts w:ascii="Arial" w:hAnsi="Arial" w:cs="Arial"/>
                <w:sz w:val="21"/>
                <w:szCs w:val="21"/>
              </w:rPr>
              <w:t xml:space="preserve"> РФ от 24.01.2019 N 32</w:t>
            </w:r>
          </w:p>
        </w:tc>
        <w:tc>
          <w:tcPr>
            <w:tcW w:w="3118" w:type="dxa"/>
            <w:tcBorders>
              <w:top w:val="single" w:sz="8" w:space="0" w:color="000000"/>
              <w:left w:val="single" w:sz="8" w:space="0" w:color="000000"/>
              <w:bottom w:val="single" w:sz="8" w:space="0" w:color="000000"/>
              <w:right w:val="single" w:sz="8" w:space="0" w:color="000000"/>
            </w:tcBorders>
            <w:shd w:val="clear" w:color="auto" w:fill="FFFFFF"/>
            <w:hideMark/>
          </w:tcPr>
          <w:p w:rsidR="00300A3F" w:rsidRDefault="00300A3F" w:rsidP="00300A3F">
            <w:pPr>
              <w:spacing w:line="308" w:lineRule="atLeast"/>
              <w:rPr>
                <w:rFonts w:ascii="Arial" w:hAnsi="Arial" w:cs="Arial"/>
                <w:sz w:val="21"/>
                <w:szCs w:val="21"/>
              </w:rPr>
            </w:pPr>
            <w:r>
              <w:rPr>
                <w:rStyle w:val="blk"/>
                <w:rFonts w:ascii="Arial" w:hAnsi="Arial" w:cs="Arial"/>
                <w:sz w:val="21"/>
                <w:szCs w:val="21"/>
              </w:rPr>
              <w:t>1,043</w:t>
            </w:r>
          </w:p>
        </w:tc>
        <w:tc>
          <w:tcPr>
            <w:tcW w:w="2977" w:type="dxa"/>
            <w:tcBorders>
              <w:top w:val="single" w:sz="8" w:space="0" w:color="000000"/>
              <w:left w:val="single" w:sz="8" w:space="0" w:color="000000"/>
              <w:bottom w:val="single" w:sz="8" w:space="0" w:color="000000"/>
              <w:right w:val="single" w:sz="8" w:space="0" w:color="000000"/>
            </w:tcBorders>
            <w:shd w:val="clear" w:color="auto" w:fill="FFFFFF"/>
            <w:hideMark/>
          </w:tcPr>
          <w:p w:rsidR="00300A3F" w:rsidRDefault="00300A3F" w:rsidP="00300A3F">
            <w:pPr>
              <w:spacing w:line="308" w:lineRule="atLeast"/>
              <w:rPr>
                <w:rFonts w:ascii="Arial" w:hAnsi="Arial" w:cs="Arial"/>
                <w:sz w:val="21"/>
                <w:szCs w:val="21"/>
              </w:rPr>
            </w:pPr>
            <w:r>
              <w:rPr>
                <w:rStyle w:val="blk"/>
                <w:rFonts w:ascii="Arial" w:hAnsi="Arial" w:cs="Arial"/>
                <w:sz w:val="21"/>
                <w:szCs w:val="21"/>
              </w:rPr>
              <w:t>11 863,27</w:t>
            </w:r>
          </w:p>
        </w:tc>
      </w:tr>
      <w:tr w:rsidR="002F16D9" w:rsidTr="002F16D9">
        <w:tc>
          <w:tcPr>
            <w:tcW w:w="3818" w:type="dxa"/>
            <w:tcBorders>
              <w:top w:val="single" w:sz="8" w:space="0" w:color="000000"/>
              <w:left w:val="single" w:sz="8" w:space="0" w:color="000000"/>
              <w:bottom w:val="single" w:sz="8" w:space="0" w:color="000000"/>
              <w:right w:val="single" w:sz="8" w:space="0" w:color="000000"/>
            </w:tcBorders>
            <w:shd w:val="clear" w:color="auto" w:fill="FFFFFF"/>
            <w:hideMark/>
          </w:tcPr>
          <w:p w:rsidR="00300A3F" w:rsidRDefault="00300A3F" w:rsidP="00300A3F">
            <w:pPr>
              <w:spacing w:line="308" w:lineRule="atLeast"/>
              <w:rPr>
                <w:rFonts w:ascii="Arial" w:hAnsi="Arial" w:cs="Arial"/>
                <w:sz w:val="21"/>
                <w:szCs w:val="21"/>
              </w:rPr>
            </w:pPr>
            <w:r>
              <w:rPr>
                <w:rStyle w:val="blk"/>
                <w:rFonts w:ascii="Arial" w:hAnsi="Arial" w:cs="Arial"/>
                <w:sz w:val="21"/>
                <w:szCs w:val="21"/>
              </w:rPr>
              <w:t>01.02.2018</w:t>
            </w:r>
          </w:p>
        </w:tc>
        <w:tc>
          <w:tcPr>
            <w:tcW w:w="4536" w:type="dxa"/>
            <w:tcBorders>
              <w:top w:val="single" w:sz="8" w:space="0" w:color="000000"/>
              <w:left w:val="single" w:sz="8" w:space="0" w:color="000000"/>
              <w:bottom w:val="single" w:sz="8" w:space="0" w:color="000000"/>
              <w:right w:val="single" w:sz="8" w:space="0" w:color="000000"/>
            </w:tcBorders>
            <w:shd w:val="clear" w:color="auto" w:fill="FFFFFF"/>
            <w:hideMark/>
          </w:tcPr>
          <w:p w:rsidR="00300A3F" w:rsidRDefault="00300A3F" w:rsidP="00300A3F">
            <w:pPr>
              <w:spacing w:line="308" w:lineRule="atLeast"/>
              <w:rPr>
                <w:rFonts w:ascii="Arial" w:hAnsi="Arial" w:cs="Arial"/>
                <w:sz w:val="21"/>
                <w:szCs w:val="21"/>
              </w:rPr>
            </w:pPr>
            <w:hyperlink r:id="rId12" w:anchor="dst0" w:history="1">
              <w:proofErr w:type="spellStart"/>
              <w:r>
                <w:rPr>
                  <w:rStyle w:val="a6"/>
                  <w:rFonts w:ascii="Arial" w:hAnsi="Arial" w:cs="Arial"/>
                  <w:color w:val="666699"/>
                  <w:sz w:val="21"/>
                  <w:szCs w:val="21"/>
                </w:rPr>
                <w:t>Постановление</w:t>
              </w:r>
            </w:hyperlink>
            <w:r>
              <w:rPr>
                <w:rStyle w:val="blk"/>
                <w:rFonts w:ascii="Arial" w:hAnsi="Arial" w:cs="Arial"/>
                <w:sz w:val="21"/>
                <w:szCs w:val="21"/>
              </w:rPr>
              <w:t>Правительства</w:t>
            </w:r>
            <w:proofErr w:type="spellEnd"/>
            <w:r>
              <w:rPr>
                <w:rStyle w:val="blk"/>
                <w:rFonts w:ascii="Arial" w:hAnsi="Arial" w:cs="Arial"/>
                <w:sz w:val="21"/>
                <w:szCs w:val="21"/>
              </w:rPr>
              <w:t xml:space="preserve"> РФ от 26.01.2018 N 74</w:t>
            </w:r>
          </w:p>
        </w:tc>
        <w:tc>
          <w:tcPr>
            <w:tcW w:w="3118" w:type="dxa"/>
            <w:tcBorders>
              <w:top w:val="single" w:sz="8" w:space="0" w:color="000000"/>
              <w:left w:val="single" w:sz="8" w:space="0" w:color="000000"/>
              <w:bottom w:val="single" w:sz="8" w:space="0" w:color="000000"/>
              <w:right w:val="single" w:sz="8" w:space="0" w:color="000000"/>
            </w:tcBorders>
            <w:shd w:val="clear" w:color="auto" w:fill="FFFFFF"/>
            <w:hideMark/>
          </w:tcPr>
          <w:p w:rsidR="00300A3F" w:rsidRDefault="00300A3F" w:rsidP="00300A3F">
            <w:pPr>
              <w:spacing w:line="308" w:lineRule="atLeast"/>
              <w:rPr>
                <w:rFonts w:ascii="Arial" w:hAnsi="Arial" w:cs="Arial"/>
                <w:sz w:val="21"/>
                <w:szCs w:val="21"/>
              </w:rPr>
            </w:pPr>
            <w:r>
              <w:rPr>
                <w:rStyle w:val="blk"/>
                <w:rFonts w:ascii="Arial" w:hAnsi="Arial" w:cs="Arial"/>
                <w:sz w:val="21"/>
                <w:szCs w:val="21"/>
              </w:rPr>
              <w:t>1,025</w:t>
            </w:r>
          </w:p>
        </w:tc>
        <w:tc>
          <w:tcPr>
            <w:tcW w:w="2977" w:type="dxa"/>
            <w:tcBorders>
              <w:top w:val="single" w:sz="8" w:space="0" w:color="000000"/>
              <w:left w:val="single" w:sz="8" w:space="0" w:color="000000"/>
              <w:bottom w:val="single" w:sz="8" w:space="0" w:color="000000"/>
              <w:right w:val="single" w:sz="8" w:space="0" w:color="000000"/>
            </w:tcBorders>
            <w:shd w:val="clear" w:color="auto" w:fill="FFFFFF"/>
            <w:hideMark/>
          </w:tcPr>
          <w:p w:rsidR="00300A3F" w:rsidRDefault="00300A3F" w:rsidP="00300A3F">
            <w:pPr>
              <w:spacing w:line="308" w:lineRule="atLeast"/>
              <w:rPr>
                <w:rFonts w:ascii="Arial" w:hAnsi="Arial" w:cs="Arial"/>
                <w:sz w:val="21"/>
                <w:szCs w:val="21"/>
              </w:rPr>
            </w:pPr>
            <w:r>
              <w:rPr>
                <w:rStyle w:val="blk"/>
                <w:rFonts w:ascii="Arial" w:hAnsi="Arial" w:cs="Arial"/>
                <w:sz w:val="21"/>
                <w:szCs w:val="21"/>
              </w:rPr>
              <w:t>11 374,18</w:t>
            </w:r>
          </w:p>
        </w:tc>
      </w:tr>
    </w:tbl>
    <w:p w:rsidR="001A66A3" w:rsidRPr="00187E35" w:rsidRDefault="001A66A3" w:rsidP="00187E35">
      <w:pPr>
        <w:jc w:val="center"/>
        <w:rPr>
          <w:rFonts w:ascii="Times New Roman" w:hAnsi="Times New Roman" w:cs="Times New Roman"/>
          <w:b/>
          <w:sz w:val="28"/>
          <w:szCs w:val="28"/>
          <w:u w:val="single"/>
        </w:rPr>
      </w:pPr>
    </w:p>
    <w:sectPr w:rsidR="001A66A3" w:rsidRPr="00187E35" w:rsidSect="002F16D9">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C495C"/>
    <w:multiLevelType w:val="multilevel"/>
    <w:tmpl w:val="2E4C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97570A"/>
    <w:multiLevelType w:val="multilevel"/>
    <w:tmpl w:val="C87C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CC6CFB"/>
    <w:multiLevelType w:val="multilevel"/>
    <w:tmpl w:val="681A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A57EA6"/>
    <w:multiLevelType w:val="multilevel"/>
    <w:tmpl w:val="E296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E35"/>
    <w:rsid w:val="00187E35"/>
    <w:rsid w:val="001A66A3"/>
    <w:rsid w:val="002F16D9"/>
    <w:rsid w:val="00300A3F"/>
    <w:rsid w:val="00537B1D"/>
    <w:rsid w:val="006701D2"/>
    <w:rsid w:val="006C0328"/>
    <w:rsid w:val="00900661"/>
    <w:rsid w:val="00BE2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87E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87E3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7E3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87E3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87E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E2C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2C8C"/>
    <w:rPr>
      <w:rFonts w:ascii="Tahoma" w:hAnsi="Tahoma" w:cs="Tahoma"/>
      <w:sz w:val="16"/>
      <w:szCs w:val="16"/>
    </w:rPr>
  </w:style>
  <w:style w:type="character" w:styleId="a6">
    <w:name w:val="Hyperlink"/>
    <w:basedOn w:val="a0"/>
    <w:uiPriority w:val="99"/>
    <w:semiHidden/>
    <w:unhideWhenUsed/>
    <w:rsid w:val="006C0328"/>
    <w:rPr>
      <w:color w:val="0000FF"/>
      <w:u w:val="single"/>
    </w:rPr>
  </w:style>
  <w:style w:type="character" w:styleId="a7">
    <w:name w:val="Strong"/>
    <w:basedOn w:val="a0"/>
    <w:uiPriority w:val="22"/>
    <w:qFormat/>
    <w:rsid w:val="006C0328"/>
    <w:rPr>
      <w:b/>
      <w:bCs/>
    </w:rPr>
  </w:style>
  <w:style w:type="character" w:customStyle="1" w:styleId="blk">
    <w:name w:val="blk"/>
    <w:basedOn w:val="a0"/>
    <w:rsid w:val="00300A3F"/>
  </w:style>
  <w:style w:type="character" w:customStyle="1" w:styleId="b">
    <w:name w:val="b"/>
    <w:basedOn w:val="a0"/>
    <w:rsid w:val="00300A3F"/>
  </w:style>
  <w:style w:type="character" w:customStyle="1" w:styleId="nobr">
    <w:name w:val="nobr"/>
    <w:basedOn w:val="a0"/>
    <w:rsid w:val="00300A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87E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87E3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7E3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87E3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87E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E2C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2C8C"/>
    <w:rPr>
      <w:rFonts w:ascii="Tahoma" w:hAnsi="Tahoma" w:cs="Tahoma"/>
      <w:sz w:val="16"/>
      <w:szCs w:val="16"/>
    </w:rPr>
  </w:style>
  <w:style w:type="character" w:styleId="a6">
    <w:name w:val="Hyperlink"/>
    <w:basedOn w:val="a0"/>
    <w:uiPriority w:val="99"/>
    <w:semiHidden/>
    <w:unhideWhenUsed/>
    <w:rsid w:val="006C0328"/>
    <w:rPr>
      <w:color w:val="0000FF"/>
      <w:u w:val="single"/>
    </w:rPr>
  </w:style>
  <w:style w:type="character" w:styleId="a7">
    <w:name w:val="Strong"/>
    <w:basedOn w:val="a0"/>
    <w:uiPriority w:val="22"/>
    <w:qFormat/>
    <w:rsid w:val="006C0328"/>
    <w:rPr>
      <w:b/>
      <w:bCs/>
    </w:rPr>
  </w:style>
  <w:style w:type="character" w:customStyle="1" w:styleId="blk">
    <w:name w:val="blk"/>
    <w:basedOn w:val="a0"/>
    <w:rsid w:val="00300A3F"/>
  </w:style>
  <w:style w:type="character" w:customStyle="1" w:styleId="b">
    <w:name w:val="b"/>
    <w:basedOn w:val="a0"/>
    <w:rsid w:val="00300A3F"/>
  </w:style>
  <w:style w:type="character" w:customStyle="1" w:styleId="nobr">
    <w:name w:val="nobr"/>
    <w:basedOn w:val="a0"/>
    <w:rsid w:val="00300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5718">
      <w:bodyDiv w:val="1"/>
      <w:marLeft w:val="0"/>
      <w:marRight w:val="0"/>
      <w:marTop w:val="0"/>
      <w:marBottom w:val="0"/>
      <w:divBdr>
        <w:top w:val="none" w:sz="0" w:space="0" w:color="auto"/>
        <w:left w:val="none" w:sz="0" w:space="0" w:color="auto"/>
        <w:bottom w:val="none" w:sz="0" w:space="0" w:color="auto"/>
        <w:right w:val="none" w:sz="0" w:space="0" w:color="auto"/>
      </w:divBdr>
    </w:div>
    <w:div w:id="226232270">
      <w:bodyDiv w:val="1"/>
      <w:marLeft w:val="0"/>
      <w:marRight w:val="0"/>
      <w:marTop w:val="0"/>
      <w:marBottom w:val="0"/>
      <w:divBdr>
        <w:top w:val="none" w:sz="0" w:space="0" w:color="auto"/>
        <w:left w:val="none" w:sz="0" w:space="0" w:color="auto"/>
        <w:bottom w:val="none" w:sz="0" w:space="0" w:color="auto"/>
        <w:right w:val="none" w:sz="0" w:space="0" w:color="auto"/>
      </w:divBdr>
    </w:div>
    <w:div w:id="1506632367">
      <w:bodyDiv w:val="1"/>
      <w:marLeft w:val="0"/>
      <w:marRight w:val="0"/>
      <w:marTop w:val="0"/>
      <w:marBottom w:val="0"/>
      <w:divBdr>
        <w:top w:val="none" w:sz="0" w:space="0" w:color="auto"/>
        <w:left w:val="none" w:sz="0" w:space="0" w:color="auto"/>
        <w:bottom w:val="none" w:sz="0" w:space="0" w:color="auto"/>
        <w:right w:val="none" w:sz="0" w:space="0" w:color="auto"/>
      </w:divBdr>
    </w:div>
    <w:div w:id="1607617979">
      <w:bodyDiv w:val="1"/>
      <w:marLeft w:val="0"/>
      <w:marRight w:val="0"/>
      <w:marTop w:val="0"/>
      <w:marBottom w:val="0"/>
      <w:divBdr>
        <w:top w:val="none" w:sz="0" w:space="0" w:color="auto"/>
        <w:left w:val="none" w:sz="0" w:space="0" w:color="auto"/>
        <w:bottom w:val="none" w:sz="0" w:space="0" w:color="auto"/>
        <w:right w:val="none" w:sz="0" w:space="0" w:color="auto"/>
      </w:divBdr>
      <w:divsChild>
        <w:div w:id="185800090">
          <w:marLeft w:val="0"/>
          <w:marRight w:val="0"/>
          <w:marTop w:val="120"/>
          <w:marBottom w:val="0"/>
          <w:divBdr>
            <w:top w:val="none" w:sz="0" w:space="0" w:color="auto"/>
            <w:left w:val="none" w:sz="0" w:space="0" w:color="auto"/>
            <w:bottom w:val="none" w:sz="0" w:space="0" w:color="auto"/>
            <w:right w:val="none" w:sz="0" w:space="0" w:color="auto"/>
          </w:divBdr>
        </w:div>
        <w:div w:id="1004750264">
          <w:marLeft w:val="0"/>
          <w:marRight w:val="0"/>
          <w:marTop w:val="120"/>
          <w:marBottom w:val="0"/>
          <w:divBdr>
            <w:top w:val="none" w:sz="0" w:space="0" w:color="auto"/>
            <w:left w:val="none" w:sz="0" w:space="0" w:color="auto"/>
            <w:bottom w:val="none" w:sz="0" w:space="0" w:color="auto"/>
            <w:right w:val="none" w:sz="0" w:space="0" w:color="auto"/>
          </w:divBdr>
        </w:div>
        <w:div w:id="848058609">
          <w:marLeft w:val="0"/>
          <w:marRight w:val="0"/>
          <w:marTop w:val="120"/>
          <w:marBottom w:val="0"/>
          <w:divBdr>
            <w:top w:val="none" w:sz="0" w:space="0" w:color="auto"/>
            <w:left w:val="none" w:sz="0" w:space="0" w:color="auto"/>
            <w:bottom w:val="none" w:sz="0" w:space="0" w:color="auto"/>
            <w:right w:val="none" w:sz="0" w:space="0" w:color="auto"/>
          </w:divBdr>
        </w:div>
        <w:div w:id="965237014">
          <w:marLeft w:val="0"/>
          <w:marRight w:val="0"/>
          <w:marTop w:val="120"/>
          <w:marBottom w:val="0"/>
          <w:divBdr>
            <w:top w:val="none" w:sz="0" w:space="0" w:color="auto"/>
            <w:left w:val="none" w:sz="0" w:space="0" w:color="auto"/>
            <w:bottom w:val="none" w:sz="0" w:space="0" w:color="auto"/>
            <w:right w:val="none" w:sz="0" w:space="0" w:color="auto"/>
          </w:divBdr>
        </w:div>
        <w:div w:id="897738737">
          <w:marLeft w:val="0"/>
          <w:marRight w:val="0"/>
          <w:marTop w:val="120"/>
          <w:marBottom w:val="0"/>
          <w:divBdr>
            <w:top w:val="none" w:sz="0" w:space="0" w:color="auto"/>
            <w:left w:val="none" w:sz="0" w:space="0" w:color="auto"/>
            <w:bottom w:val="none" w:sz="0" w:space="0" w:color="auto"/>
            <w:right w:val="none" w:sz="0" w:space="0" w:color="auto"/>
          </w:divBdr>
        </w:div>
        <w:div w:id="486820228">
          <w:marLeft w:val="0"/>
          <w:marRight w:val="0"/>
          <w:marTop w:val="120"/>
          <w:marBottom w:val="0"/>
          <w:divBdr>
            <w:top w:val="none" w:sz="0" w:space="0" w:color="auto"/>
            <w:left w:val="none" w:sz="0" w:space="0" w:color="auto"/>
            <w:bottom w:val="none" w:sz="0" w:space="0" w:color="auto"/>
            <w:right w:val="none" w:sz="0" w:space="0" w:color="auto"/>
          </w:divBdr>
        </w:div>
        <w:div w:id="1890023818">
          <w:marLeft w:val="0"/>
          <w:marRight w:val="0"/>
          <w:marTop w:val="120"/>
          <w:marBottom w:val="0"/>
          <w:divBdr>
            <w:top w:val="none" w:sz="0" w:space="0" w:color="auto"/>
            <w:left w:val="none" w:sz="0" w:space="0" w:color="auto"/>
            <w:bottom w:val="none" w:sz="0" w:space="0" w:color="auto"/>
            <w:right w:val="none" w:sz="0" w:space="0" w:color="auto"/>
          </w:divBdr>
        </w:div>
        <w:div w:id="1263761719">
          <w:marLeft w:val="0"/>
          <w:marRight w:val="0"/>
          <w:marTop w:val="120"/>
          <w:marBottom w:val="0"/>
          <w:divBdr>
            <w:top w:val="none" w:sz="0" w:space="0" w:color="auto"/>
            <w:left w:val="none" w:sz="0" w:space="0" w:color="auto"/>
            <w:bottom w:val="none" w:sz="0" w:space="0" w:color="auto"/>
            <w:right w:val="none" w:sz="0" w:space="0" w:color="auto"/>
          </w:divBdr>
        </w:div>
        <w:div w:id="1791625079">
          <w:marLeft w:val="0"/>
          <w:marRight w:val="0"/>
          <w:marTop w:val="120"/>
          <w:marBottom w:val="0"/>
          <w:divBdr>
            <w:top w:val="none" w:sz="0" w:space="0" w:color="auto"/>
            <w:left w:val="none" w:sz="0" w:space="0" w:color="auto"/>
            <w:bottom w:val="none" w:sz="0" w:space="0" w:color="auto"/>
            <w:right w:val="none" w:sz="0" w:space="0" w:color="auto"/>
          </w:divBdr>
        </w:div>
        <w:div w:id="1936278981">
          <w:marLeft w:val="60"/>
          <w:marRight w:val="60"/>
          <w:marTop w:val="100"/>
          <w:marBottom w:val="100"/>
          <w:divBdr>
            <w:top w:val="none" w:sz="0" w:space="0" w:color="auto"/>
            <w:left w:val="none" w:sz="0" w:space="0" w:color="auto"/>
            <w:bottom w:val="none" w:sz="0" w:space="0" w:color="auto"/>
            <w:right w:val="none" w:sz="0" w:space="0" w:color="auto"/>
          </w:divBdr>
        </w:div>
        <w:div w:id="647707972">
          <w:marLeft w:val="60"/>
          <w:marRight w:val="60"/>
          <w:marTop w:val="100"/>
          <w:marBottom w:val="100"/>
          <w:divBdr>
            <w:top w:val="none" w:sz="0" w:space="0" w:color="auto"/>
            <w:left w:val="none" w:sz="0" w:space="0" w:color="auto"/>
            <w:bottom w:val="none" w:sz="0" w:space="0" w:color="auto"/>
            <w:right w:val="none" w:sz="0" w:space="0" w:color="auto"/>
          </w:divBdr>
        </w:div>
        <w:div w:id="1655068810">
          <w:marLeft w:val="60"/>
          <w:marRight w:val="60"/>
          <w:marTop w:val="100"/>
          <w:marBottom w:val="100"/>
          <w:divBdr>
            <w:top w:val="none" w:sz="0" w:space="0" w:color="auto"/>
            <w:left w:val="none" w:sz="0" w:space="0" w:color="auto"/>
            <w:bottom w:val="none" w:sz="0" w:space="0" w:color="auto"/>
            <w:right w:val="none" w:sz="0" w:space="0" w:color="auto"/>
          </w:divBdr>
        </w:div>
        <w:div w:id="983201365">
          <w:marLeft w:val="60"/>
          <w:marRight w:val="60"/>
          <w:marTop w:val="100"/>
          <w:marBottom w:val="100"/>
          <w:divBdr>
            <w:top w:val="none" w:sz="0" w:space="0" w:color="auto"/>
            <w:left w:val="none" w:sz="0" w:space="0" w:color="auto"/>
            <w:bottom w:val="none" w:sz="0" w:space="0" w:color="auto"/>
            <w:right w:val="none" w:sz="0" w:space="0" w:color="auto"/>
          </w:divBdr>
        </w:div>
        <w:div w:id="1236427790">
          <w:marLeft w:val="60"/>
          <w:marRight w:val="60"/>
          <w:marTop w:val="100"/>
          <w:marBottom w:val="100"/>
          <w:divBdr>
            <w:top w:val="none" w:sz="0" w:space="0" w:color="auto"/>
            <w:left w:val="none" w:sz="0" w:space="0" w:color="auto"/>
            <w:bottom w:val="none" w:sz="0" w:space="0" w:color="auto"/>
            <w:right w:val="none" w:sz="0" w:space="0" w:color="auto"/>
          </w:divBdr>
        </w:div>
        <w:div w:id="636375393">
          <w:marLeft w:val="60"/>
          <w:marRight w:val="60"/>
          <w:marTop w:val="100"/>
          <w:marBottom w:val="100"/>
          <w:divBdr>
            <w:top w:val="none" w:sz="0" w:space="0" w:color="auto"/>
            <w:left w:val="none" w:sz="0" w:space="0" w:color="auto"/>
            <w:bottom w:val="none" w:sz="0" w:space="0" w:color="auto"/>
            <w:right w:val="none" w:sz="0" w:space="0" w:color="auto"/>
          </w:divBdr>
        </w:div>
        <w:div w:id="362637902">
          <w:marLeft w:val="60"/>
          <w:marRight w:val="60"/>
          <w:marTop w:val="100"/>
          <w:marBottom w:val="100"/>
          <w:divBdr>
            <w:top w:val="none" w:sz="0" w:space="0" w:color="auto"/>
            <w:left w:val="none" w:sz="0" w:space="0" w:color="auto"/>
            <w:bottom w:val="none" w:sz="0" w:space="0" w:color="auto"/>
            <w:right w:val="none" w:sz="0" w:space="0" w:color="auto"/>
          </w:divBdr>
        </w:div>
        <w:div w:id="1810896748">
          <w:marLeft w:val="60"/>
          <w:marRight w:val="60"/>
          <w:marTop w:val="100"/>
          <w:marBottom w:val="100"/>
          <w:divBdr>
            <w:top w:val="none" w:sz="0" w:space="0" w:color="auto"/>
            <w:left w:val="none" w:sz="0" w:space="0" w:color="auto"/>
            <w:bottom w:val="none" w:sz="0" w:space="0" w:color="auto"/>
            <w:right w:val="none" w:sz="0" w:space="0" w:color="auto"/>
          </w:divBdr>
        </w:div>
        <w:div w:id="149716709">
          <w:marLeft w:val="60"/>
          <w:marRight w:val="60"/>
          <w:marTop w:val="100"/>
          <w:marBottom w:val="100"/>
          <w:divBdr>
            <w:top w:val="none" w:sz="0" w:space="0" w:color="auto"/>
            <w:left w:val="none" w:sz="0" w:space="0" w:color="auto"/>
            <w:bottom w:val="none" w:sz="0" w:space="0" w:color="auto"/>
            <w:right w:val="none" w:sz="0" w:space="0" w:color="auto"/>
          </w:divBdr>
        </w:div>
        <w:div w:id="1299917477">
          <w:marLeft w:val="60"/>
          <w:marRight w:val="60"/>
          <w:marTop w:val="100"/>
          <w:marBottom w:val="100"/>
          <w:divBdr>
            <w:top w:val="none" w:sz="0" w:space="0" w:color="auto"/>
            <w:left w:val="none" w:sz="0" w:space="0" w:color="auto"/>
            <w:bottom w:val="none" w:sz="0" w:space="0" w:color="auto"/>
            <w:right w:val="none" w:sz="0" w:space="0" w:color="auto"/>
          </w:divBdr>
        </w:div>
        <w:div w:id="515852175">
          <w:marLeft w:val="60"/>
          <w:marRight w:val="60"/>
          <w:marTop w:val="100"/>
          <w:marBottom w:val="100"/>
          <w:divBdr>
            <w:top w:val="none" w:sz="0" w:space="0" w:color="auto"/>
            <w:left w:val="none" w:sz="0" w:space="0" w:color="auto"/>
            <w:bottom w:val="none" w:sz="0" w:space="0" w:color="auto"/>
            <w:right w:val="none" w:sz="0" w:space="0" w:color="auto"/>
          </w:divBdr>
        </w:div>
        <w:div w:id="1169254546">
          <w:marLeft w:val="60"/>
          <w:marRight w:val="60"/>
          <w:marTop w:val="100"/>
          <w:marBottom w:val="100"/>
          <w:divBdr>
            <w:top w:val="none" w:sz="0" w:space="0" w:color="auto"/>
            <w:left w:val="none" w:sz="0" w:space="0" w:color="auto"/>
            <w:bottom w:val="none" w:sz="0" w:space="0" w:color="auto"/>
            <w:right w:val="none" w:sz="0" w:space="0" w:color="auto"/>
          </w:divBdr>
        </w:div>
      </w:divsChild>
    </w:div>
    <w:div w:id="1756786013">
      <w:bodyDiv w:val="1"/>
      <w:marLeft w:val="0"/>
      <w:marRight w:val="0"/>
      <w:marTop w:val="0"/>
      <w:marBottom w:val="0"/>
      <w:divBdr>
        <w:top w:val="none" w:sz="0" w:space="0" w:color="auto"/>
        <w:left w:val="none" w:sz="0" w:space="0" w:color="auto"/>
        <w:bottom w:val="none" w:sz="0" w:space="0" w:color="auto"/>
        <w:right w:val="none" w:sz="0" w:space="0" w:color="auto"/>
      </w:divBdr>
    </w:div>
    <w:div w:id="2094232828">
      <w:bodyDiv w:val="1"/>
      <w:marLeft w:val="0"/>
      <w:marRight w:val="0"/>
      <w:marTop w:val="0"/>
      <w:marBottom w:val="0"/>
      <w:divBdr>
        <w:top w:val="none" w:sz="0" w:space="0" w:color="auto"/>
        <w:left w:val="none" w:sz="0" w:space="0" w:color="auto"/>
        <w:bottom w:val="none" w:sz="0" w:space="0" w:color="auto"/>
        <w:right w:val="none" w:sz="0" w:space="0" w:color="auto"/>
      </w:divBdr>
      <w:divsChild>
        <w:div w:id="1231648269">
          <w:marLeft w:val="0"/>
          <w:marRight w:val="0"/>
          <w:marTop w:val="0"/>
          <w:marBottom w:val="0"/>
          <w:divBdr>
            <w:top w:val="none" w:sz="0" w:space="0" w:color="auto"/>
            <w:left w:val="none" w:sz="0" w:space="0" w:color="auto"/>
            <w:bottom w:val="single" w:sz="6" w:space="0" w:color="E5E5E5"/>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3634/acb512587b90ed08ed61d845aeb67765c2b19e7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nsultant.ru/document/cons_doc_LAW_303634/0a1a53ded88f751b747fff2a1c00a558859734cc/" TargetMode="External"/><Relationship Id="rId12" Type="http://schemas.openxmlformats.org/officeDocument/2006/relationships/hyperlink" Target="http://www.consultant.ru/document/cons_doc_LAW_2892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consultant.ru/document/cons_doc_LAW_316595/" TargetMode="External"/><Relationship Id="rId5" Type="http://schemas.openxmlformats.org/officeDocument/2006/relationships/webSettings" Target="webSettings.xml"/><Relationship Id="rId10" Type="http://schemas.openxmlformats.org/officeDocument/2006/relationships/hyperlink" Target="http://www.consultant.ru/document/cons_doc_LAW_303634/614c9beea1890c51d3d71b78fc8b2c320b76e032/" TargetMode="External"/><Relationship Id="rId4" Type="http://schemas.openxmlformats.org/officeDocument/2006/relationships/settings" Target="settings.xml"/><Relationship Id="rId9" Type="http://schemas.openxmlformats.org/officeDocument/2006/relationships/hyperlink" Target="http://www.consultant.ru/document/cons_doc_LAW_303634/0a1a53ded88f751b747fff2a1c00a558859734c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2019-04-24T16:38:00Z</dcterms:created>
  <dcterms:modified xsi:type="dcterms:W3CDTF">2019-04-24T16:38:00Z</dcterms:modified>
</cp:coreProperties>
</file>